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30096" w14:textId="77777777" w:rsidR="00CE34EC" w:rsidRPr="00D91EBD" w:rsidRDefault="00CE34EC" w:rsidP="00CE34EC">
      <w:pPr>
        <w:pStyle w:val="NormalWeb"/>
        <w:spacing w:before="0" w:beforeAutospacing="0" w:after="0" w:afterAutospacing="0" w:line="480" w:lineRule="auto"/>
        <w:jc w:val="center"/>
        <w:rPr>
          <w:b/>
          <w:bCs/>
        </w:rPr>
      </w:pPr>
    </w:p>
    <w:p w14:paraId="1BEA2534" w14:textId="77777777" w:rsidR="00CE34EC" w:rsidRPr="00D91EBD" w:rsidRDefault="00CE34EC" w:rsidP="00CE34EC">
      <w:pPr>
        <w:pStyle w:val="NormalWeb"/>
        <w:spacing w:before="0" w:beforeAutospacing="0" w:after="0" w:afterAutospacing="0" w:line="480" w:lineRule="auto"/>
        <w:jc w:val="center"/>
        <w:rPr>
          <w:b/>
          <w:bCs/>
        </w:rPr>
      </w:pPr>
    </w:p>
    <w:p w14:paraId="00A203E7" w14:textId="77777777" w:rsidR="00CE34EC" w:rsidRPr="00D91EBD" w:rsidRDefault="00CE34EC" w:rsidP="00CE34EC">
      <w:pPr>
        <w:pStyle w:val="NormalWeb"/>
        <w:spacing w:before="0" w:beforeAutospacing="0" w:after="0" w:afterAutospacing="0" w:line="480" w:lineRule="auto"/>
        <w:jc w:val="center"/>
        <w:rPr>
          <w:b/>
          <w:bCs/>
        </w:rPr>
      </w:pPr>
    </w:p>
    <w:p w14:paraId="627C5762" w14:textId="77777777" w:rsidR="00CE34EC" w:rsidRPr="00D91EBD" w:rsidRDefault="00CE34EC" w:rsidP="00CE34EC">
      <w:pPr>
        <w:pStyle w:val="NormalWeb"/>
        <w:spacing w:before="0" w:beforeAutospacing="0" w:after="0" w:afterAutospacing="0" w:line="480" w:lineRule="auto"/>
        <w:jc w:val="center"/>
        <w:rPr>
          <w:b/>
          <w:bCs/>
        </w:rPr>
      </w:pPr>
    </w:p>
    <w:p w14:paraId="573139B8" w14:textId="77777777" w:rsidR="00CE34EC" w:rsidRPr="00D91EBD" w:rsidRDefault="00CE34EC" w:rsidP="00CE34EC">
      <w:pPr>
        <w:pStyle w:val="NormalWeb"/>
        <w:spacing w:before="0" w:beforeAutospacing="0" w:after="0" w:afterAutospacing="0" w:line="480" w:lineRule="auto"/>
        <w:jc w:val="center"/>
        <w:rPr>
          <w:b/>
          <w:bCs/>
        </w:rPr>
      </w:pPr>
    </w:p>
    <w:p w14:paraId="16803B76" w14:textId="77777777" w:rsidR="00CE34EC" w:rsidRPr="00D91EBD" w:rsidRDefault="00CE34EC" w:rsidP="00CE34EC">
      <w:pPr>
        <w:pStyle w:val="NormalWeb"/>
        <w:spacing w:before="0" w:beforeAutospacing="0" w:after="0" w:afterAutospacing="0" w:line="480" w:lineRule="auto"/>
        <w:jc w:val="center"/>
        <w:rPr>
          <w:b/>
          <w:bCs/>
        </w:rPr>
      </w:pPr>
    </w:p>
    <w:p w14:paraId="5075DBC2" w14:textId="77777777" w:rsidR="00CE34EC" w:rsidRPr="00D91EBD" w:rsidRDefault="00CE34EC" w:rsidP="00CE34EC">
      <w:pPr>
        <w:pStyle w:val="NormalWeb"/>
        <w:spacing w:before="0" w:beforeAutospacing="0" w:after="0" w:afterAutospacing="0" w:line="480" w:lineRule="auto"/>
        <w:jc w:val="center"/>
        <w:rPr>
          <w:b/>
          <w:bCs/>
        </w:rPr>
      </w:pPr>
    </w:p>
    <w:p w14:paraId="547C7CAA" w14:textId="77777777" w:rsidR="00CE34EC" w:rsidRPr="00D91EBD" w:rsidRDefault="00CE34EC" w:rsidP="00CE34EC">
      <w:pPr>
        <w:pStyle w:val="NormalWeb"/>
        <w:spacing w:before="0" w:beforeAutospacing="0" w:after="0" w:afterAutospacing="0" w:line="480" w:lineRule="auto"/>
        <w:jc w:val="center"/>
        <w:rPr>
          <w:b/>
          <w:bCs/>
        </w:rPr>
      </w:pPr>
    </w:p>
    <w:p w14:paraId="46C761C5" w14:textId="77777777" w:rsidR="00CE34EC" w:rsidRPr="00D91EBD" w:rsidRDefault="00CE34EC" w:rsidP="00CE34EC">
      <w:pPr>
        <w:pStyle w:val="NormalWeb"/>
        <w:spacing w:before="0" w:beforeAutospacing="0" w:after="0" w:afterAutospacing="0" w:line="480" w:lineRule="auto"/>
        <w:jc w:val="center"/>
        <w:rPr>
          <w:b/>
          <w:bCs/>
        </w:rPr>
      </w:pPr>
    </w:p>
    <w:p w14:paraId="69FE9E80" w14:textId="77777777" w:rsidR="00CE34EC" w:rsidRPr="00D91EBD" w:rsidRDefault="00CE34EC" w:rsidP="00CE34EC">
      <w:pPr>
        <w:pStyle w:val="NormalWeb"/>
        <w:spacing w:before="0" w:beforeAutospacing="0" w:after="0" w:afterAutospacing="0" w:line="480" w:lineRule="auto"/>
        <w:rPr>
          <w:b/>
          <w:bCs/>
        </w:rPr>
      </w:pPr>
    </w:p>
    <w:p w14:paraId="68138FD4" w14:textId="0B1DAB8B" w:rsidR="00CE34EC" w:rsidRPr="00D91EBD" w:rsidRDefault="00114B63" w:rsidP="00CE34EC">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t>Criminal Court Procedures</w:t>
      </w:r>
    </w:p>
    <w:p w14:paraId="5181B778" w14:textId="77777777" w:rsidR="00CE34EC" w:rsidRPr="00D91EBD" w:rsidRDefault="00CE34EC" w:rsidP="00CE34EC">
      <w:pPr>
        <w:pStyle w:val="NormalWeb"/>
        <w:spacing w:before="0" w:beforeAutospacing="0" w:after="0" w:afterAutospacing="0" w:line="480" w:lineRule="auto"/>
        <w:jc w:val="center"/>
        <w:rPr>
          <w:color w:val="0E101A"/>
        </w:rPr>
      </w:pPr>
      <w:r w:rsidRPr="00D91EBD">
        <w:rPr>
          <w:color w:val="0E101A"/>
        </w:rPr>
        <w:t>Name</w:t>
      </w:r>
    </w:p>
    <w:p w14:paraId="78684F4E" w14:textId="77777777" w:rsidR="00CE34EC" w:rsidRPr="00D91EBD" w:rsidRDefault="00CE34EC" w:rsidP="00CE34EC">
      <w:pPr>
        <w:pStyle w:val="NormalWeb"/>
        <w:spacing w:before="0" w:beforeAutospacing="0" w:after="0" w:afterAutospacing="0" w:line="480" w:lineRule="auto"/>
        <w:jc w:val="center"/>
        <w:rPr>
          <w:color w:val="0E101A"/>
        </w:rPr>
      </w:pPr>
      <w:r w:rsidRPr="00D91EBD">
        <w:rPr>
          <w:color w:val="0E101A"/>
        </w:rPr>
        <w:t>Institution</w:t>
      </w:r>
    </w:p>
    <w:p w14:paraId="54B765EF" w14:textId="77777777" w:rsidR="00CE34EC" w:rsidRPr="00D91EBD" w:rsidRDefault="00CE34EC" w:rsidP="00CE34EC">
      <w:pPr>
        <w:pStyle w:val="NormalWeb"/>
        <w:spacing w:before="0" w:beforeAutospacing="0" w:after="0" w:afterAutospacing="0" w:line="480" w:lineRule="auto"/>
        <w:jc w:val="center"/>
        <w:rPr>
          <w:color w:val="0E101A"/>
        </w:rPr>
      </w:pPr>
      <w:r w:rsidRPr="00D91EBD">
        <w:rPr>
          <w:color w:val="0E101A"/>
        </w:rPr>
        <w:t>Course</w:t>
      </w:r>
    </w:p>
    <w:p w14:paraId="1ACE72BE" w14:textId="77777777" w:rsidR="00CE34EC" w:rsidRPr="00D91EBD" w:rsidRDefault="00CE34EC" w:rsidP="00CE34EC">
      <w:pPr>
        <w:pStyle w:val="NormalWeb"/>
        <w:spacing w:before="0" w:beforeAutospacing="0" w:after="0" w:afterAutospacing="0" w:line="480" w:lineRule="auto"/>
        <w:jc w:val="center"/>
        <w:rPr>
          <w:color w:val="0E101A"/>
        </w:rPr>
      </w:pPr>
      <w:r w:rsidRPr="00D91EBD">
        <w:rPr>
          <w:color w:val="0E101A"/>
        </w:rPr>
        <w:t>Professor</w:t>
      </w:r>
    </w:p>
    <w:p w14:paraId="7D14B298" w14:textId="77777777" w:rsidR="00CE34EC" w:rsidRPr="00D91EBD" w:rsidRDefault="00CE34EC" w:rsidP="00CE34EC">
      <w:pPr>
        <w:pStyle w:val="NormalWeb"/>
        <w:spacing w:before="0" w:beforeAutospacing="0" w:after="0" w:afterAutospacing="0" w:line="480" w:lineRule="auto"/>
        <w:jc w:val="center"/>
        <w:rPr>
          <w:color w:val="0E101A"/>
        </w:rPr>
      </w:pPr>
      <w:r w:rsidRPr="00D91EBD">
        <w:rPr>
          <w:color w:val="0E101A"/>
        </w:rPr>
        <w:t>Date</w:t>
      </w:r>
    </w:p>
    <w:p w14:paraId="1E146DAD" w14:textId="77777777" w:rsidR="00CE34EC" w:rsidRPr="00D91EBD" w:rsidRDefault="00CE34EC" w:rsidP="00CE34EC">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14:paraId="10C05473" w14:textId="4EEB22B4" w:rsidR="00CE34EC" w:rsidRDefault="00114B63" w:rsidP="00CE34EC">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lastRenderedPageBreak/>
        <w:t>Criminal Court Procedures</w:t>
      </w:r>
    </w:p>
    <w:p w14:paraId="2D9F26A3" w14:textId="4D9A0D7C" w:rsidR="00CD69E7" w:rsidRPr="00CD69E7" w:rsidRDefault="00CD69E7" w:rsidP="00CE34EC">
      <w:pPr>
        <w:spacing w:line="480" w:lineRule="auto"/>
        <w:jc w:val="center"/>
        <w:rPr>
          <w:rFonts w:ascii="Times New Roman" w:hAnsi="Times New Roman" w:cs="Times New Roman"/>
          <w:b/>
          <w:bCs/>
          <w:color w:val="0E101A"/>
          <w:sz w:val="24"/>
          <w:szCs w:val="24"/>
        </w:rPr>
      </w:pPr>
      <w:r w:rsidRPr="00CD69E7">
        <w:rPr>
          <w:rFonts w:ascii="Times New Roman" w:eastAsia="Times New Roman" w:hAnsi="Times New Roman" w:cs="Times New Roman"/>
          <w:b/>
          <w:bCs/>
          <w:sz w:val="24"/>
          <w:szCs w:val="24"/>
        </w:rPr>
        <w:t>Did these Scriptures change or confirm your views about how criminal procedure should operate according to each topic?</w:t>
      </w:r>
    </w:p>
    <w:p w14:paraId="2860CAC4" w14:textId="5AFEB9AF" w:rsidR="00CD69E7" w:rsidRPr="00CE2AAF" w:rsidRDefault="00CD69E7" w:rsidP="00CD69E7">
      <w:pPr>
        <w:spacing w:line="480" w:lineRule="auto"/>
        <w:ind w:firstLine="720"/>
        <w:jc w:val="both"/>
        <w:rPr>
          <w:rFonts w:ascii="Times New Roman" w:hAnsi="Times New Roman" w:cs="Times New Roman"/>
          <w:sz w:val="24"/>
          <w:szCs w:val="24"/>
        </w:rPr>
      </w:pPr>
      <w:r w:rsidRPr="00CE2AAF">
        <w:rPr>
          <w:rFonts w:ascii="Times New Roman" w:hAnsi="Times New Roman" w:cs="Times New Roman"/>
          <w:sz w:val="24"/>
          <w:szCs w:val="24"/>
        </w:rPr>
        <w:t>For starters, there are various concepts borrowed from the Mosaic Laws in the Holy Bible. The majority of the principles guarantee that proper judicial procedure is followed. The verse in Deuteronomy 19:15 has changed my mind about the sufficiency of one testimony. This is because if the court of law has faith in whatever the eyewitness is testifying about and the proof is trusted beyond a reasonable suspicion, one witness is enough to indict</w:t>
      </w:r>
      <w:r>
        <w:rPr>
          <w:rFonts w:ascii="Times New Roman" w:hAnsi="Times New Roman" w:cs="Times New Roman"/>
          <w:sz w:val="24"/>
          <w:szCs w:val="24"/>
        </w:rPr>
        <w:t xml:space="preserve"> (Zondervan, 1984)</w:t>
      </w:r>
      <w:r w:rsidRPr="00CE2AAF">
        <w:rPr>
          <w:rFonts w:ascii="Times New Roman" w:hAnsi="Times New Roman" w:cs="Times New Roman"/>
          <w:sz w:val="24"/>
          <w:szCs w:val="24"/>
        </w:rPr>
        <w:t>. According to Deuteronomy 17:6, the reading validates my beliefs that the system will execute a defendant if more than two witnesses present conclusive proof that warrants the death penalty. Although the Bible makes no mention of unintentional death, it does validate what is necessary for today's criminal courts. In the majority of significant situations, the criterion of high proof of guilt is applied. Currently, the burden of proof principle is applicable</w:t>
      </w:r>
      <w:r>
        <w:rPr>
          <w:rFonts w:ascii="Times New Roman" w:hAnsi="Times New Roman" w:cs="Times New Roman"/>
          <w:sz w:val="24"/>
          <w:szCs w:val="24"/>
        </w:rPr>
        <w:t xml:space="preserve"> (Gehl et al., 2017)</w:t>
      </w:r>
      <w:r w:rsidRPr="00CE2AAF">
        <w:rPr>
          <w:rFonts w:ascii="Times New Roman" w:hAnsi="Times New Roman" w:cs="Times New Roman"/>
          <w:sz w:val="24"/>
          <w:szCs w:val="24"/>
        </w:rPr>
        <w:t>. This idea is derived from Mosaic rules and affirms that truthfulness is emphasized, and witnesses are held accountable for the outcomes of their statements.</w:t>
      </w:r>
    </w:p>
    <w:p w14:paraId="244F853D" w14:textId="2B691C96" w:rsidR="00CD69E7" w:rsidRDefault="00CD69E7" w:rsidP="00CD69E7">
      <w:pPr>
        <w:spacing w:line="480" w:lineRule="auto"/>
        <w:ind w:firstLine="720"/>
        <w:jc w:val="both"/>
        <w:rPr>
          <w:rFonts w:ascii="Times New Roman" w:hAnsi="Times New Roman" w:cs="Times New Roman"/>
          <w:sz w:val="24"/>
          <w:szCs w:val="24"/>
        </w:rPr>
      </w:pPr>
      <w:r w:rsidRPr="00CE2AAF">
        <w:rPr>
          <w:rFonts w:ascii="Times New Roman" w:hAnsi="Times New Roman" w:cs="Times New Roman"/>
          <w:sz w:val="24"/>
          <w:szCs w:val="24"/>
        </w:rPr>
        <w:t>These texts validate current techniques by addressing whether and how testimonies are retained. According to the existing system, one witness is sufficient to convict if the prosecutor is pleased with the proof, he or she is providing. It is not necessarily about comparing the number of witness statements but rather about determining if the evidence can be trusted beyond a probable cause</w:t>
      </w:r>
      <w:r>
        <w:rPr>
          <w:rFonts w:ascii="Times New Roman" w:hAnsi="Times New Roman" w:cs="Times New Roman"/>
          <w:sz w:val="24"/>
          <w:szCs w:val="24"/>
        </w:rPr>
        <w:t xml:space="preserve"> (Gehl et al., 2017)</w:t>
      </w:r>
      <w:r w:rsidRPr="00CE2AAF">
        <w:rPr>
          <w:rFonts w:ascii="Times New Roman" w:hAnsi="Times New Roman" w:cs="Times New Roman"/>
          <w:sz w:val="24"/>
          <w:szCs w:val="24"/>
        </w:rPr>
        <w:t xml:space="preserve">. The legal system does not condone treason; however, if a number of witnesses testify that a culprit committed a crime that is punishable by death by offering relevant </w:t>
      </w:r>
      <w:r w:rsidRPr="00CE2AAF">
        <w:rPr>
          <w:rFonts w:ascii="Times New Roman" w:hAnsi="Times New Roman" w:cs="Times New Roman"/>
          <w:sz w:val="24"/>
          <w:szCs w:val="24"/>
        </w:rPr>
        <w:lastRenderedPageBreak/>
        <w:t>and unambiguous proof, the criminal is found guilty and will be facing execution</w:t>
      </w:r>
      <w:r>
        <w:rPr>
          <w:rFonts w:ascii="Times New Roman" w:hAnsi="Times New Roman" w:cs="Times New Roman"/>
          <w:sz w:val="24"/>
          <w:szCs w:val="24"/>
        </w:rPr>
        <w:t xml:space="preserve"> (Gehl et al., 2017)</w:t>
      </w:r>
      <w:r w:rsidRPr="00CE2AAF">
        <w:rPr>
          <w:rFonts w:ascii="Times New Roman" w:hAnsi="Times New Roman" w:cs="Times New Roman"/>
          <w:sz w:val="24"/>
          <w:szCs w:val="24"/>
        </w:rPr>
        <w:t>.</w:t>
      </w:r>
    </w:p>
    <w:p w14:paraId="7A7A620F" w14:textId="4410C2CC" w:rsidR="00D90844" w:rsidRPr="00D90844" w:rsidRDefault="00D90844" w:rsidP="00D90844">
      <w:pPr>
        <w:spacing w:line="480" w:lineRule="auto"/>
        <w:ind w:firstLine="720"/>
        <w:jc w:val="center"/>
        <w:rPr>
          <w:rFonts w:ascii="Times New Roman" w:hAnsi="Times New Roman" w:cs="Times New Roman"/>
          <w:b/>
          <w:bCs/>
          <w:sz w:val="24"/>
          <w:szCs w:val="24"/>
        </w:rPr>
      </w:pPr>
      <w:r w:rsidRPr="00D90844">
        <w:rPr>
          <w:rFonts w:ascii="Times New Roman" w:eastAsia="Times New Roman" w:hAnsi="Times New Roman" w:cs="Times New Roman"/>
          <w:b/>
          <w:bCs/>
          <w:sz w:val="24"/>
          <w:szCs w:val="24"/>
        </w:rPr>
        <w:t>How does our current system deal with each topic?</w:t>
      </w:r>
    </w:p>
    <w:p w14:paraId="19B74C4E" w14:textId="294D6078" w:rsidR="00CD69E7" w:rsidRDefault="00D90844" w:rsidP="00CD69E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w:t>
      </w:r>
      <w:r w:rsidR="00640B16">
        <w:rPr>
          <w:rFonts w:ascii="Times New Roman" w:hAnsi="Times New Roman" w:cs="Times New Roman"/>
          <w:sz w:val="24"/>
          <w:szCs w:val="24"/>
        </w:rPr>
        <w:t>-</w:t>
      </w:r>
      <w:r>
        <w:rPr>
          <w:rFonts w:ascii="Times New Roman" w:hAnsi="Times New Roman" w:cs="Times New Roman"/>
          <w:sz w:val="24"/>
          <w:szCs w:val="24"/>
        </w:rPr>
        <w:t>day court,</w:t>
      </w:r>
      <w:r w:rsidR="00640B16">
        <w:rPr>
          <w:rFonts w:ascii="Times New Roman" w:hAnsi="Times New Roman" w:cs="Times New Roman"/>
          <w:sz w:val="24"/>
          <w:szCs w:val="24"/>
        </w:rPr>
        <w:t xml:space="preserve"> there are some similarities to how physical evidence and witness testimonies are handled in the Mosaic era. During that era, o</w:t>
      </w:r>
      <w:r w:rsidR="00CD69E7" w:rsidRPr="00CE2AAF">
        <w:rPr>
          <w:rFonts w:ascii="Times New Roman" w:hAnsi="Times New Roman" w:cs="Times New Roman"/>
          <w:sz w:val="24"/>
          <w:szCs w:val="24"/>
        </w:rPr>
        <w:t xml:space="preserve">ffenders were given an opportunity to submit their case and witnesses </w:t>
      </w:r>
      <w:r w:rsidR="00CD69E7">
        <w:rPr>
          <w:rFonts w:ascii="Times New Roman" w:hAnsi="Times New Roman" w:cs="Times New Roman"/>
          <w:sz w:val="24"/>
          <w:szCs w:val="24"/>
        </w:rPr>
        <w:t xml:space="preserve">according to some instances in </w:t>
      </w:r>
      <w:r w:rsidR="00CD69E7" w:rsidRPr="00CE2AAF">
        <w:rPr>
          <w:rFonts w:ascii="Times New Roman" w:hAnsi="Times New Roman" w:cs="Times New Roman"/>
          <w:sz w:val="24"/>
          <w:szCs w:val="24"/>
        </w:rPr>
        <w:t>Numbers 35 and Lev 17. In addition, trial courts have established a pr</w:t>
      </w:r>
      <w:r>
        <w:rPr>
          <w:rFonts w:ascii="Times New Roman" w:hAnsi="Times New Roman" w:cs="Times New Roman"/>
          <w:sz w:val="24"/>
          <w:szCs w:val="24"/>
        </w:rPr>
        <w:t>o</w:t>
      </w:r>
      <w:r w:rsidR="00CD69E7" w:rsidRPr="00CE2AAF">
        <w:rPr>
          <w:rFonts w:ascii="Times New Roman" w:hAnsi="Times New Roman" w:cs="Times New Roman"/>
          <w:sz w:val="24"/>
          <w:szCs w:val="24"/>
        </w:rPr>
        <w:t>cedure that includes witness testimony followed by cross-examination. Cross-examination of eyewitnesses is crucial before a prosecutor rules guilt with certainty, according to Proverbs 18:17. In contemporary trial courts, the adage "the first to state his case seems correct" is no longer valid. "Until someone else comes forth and interrogates him"</w:t>
      </w:r>
      <w:r w:rsidR="00CD69E7">
        <w:rPr>
          <w:rFonts w:ascii="Times New Roman" w:hAnsi="Times New Roman" w:cs="Times New Roman"/>
          <w:sz w:val="24"/>
          <w:szCs w:val="24"/>
        </w:rPr>
        <w:t xml:space="preserve"> (Zondervan, 1984)</w:t>
      </w:r>
      <w:r w:rsidR="00CD69E7" w:rsidRPr="00CE2AAF">
        <w:rPr>
          <w:rFonts w:ascii="Times New Roman" w:hAnsi="Times New Roman" w:cs="Times New Roman"/>
          <w:sz w:val="24"/>
          <w:szCs w:val="24"/>
        </w:rPr>
        <w:t xml:space="preserve"> The rule of cross-examination was formed and reached the courts from these biblical law sources. As specified in Exodus 22:12-13 and Deuteronomy 22:13-18, physical proof is offered in both circumstances to refute wrongful eyewitness accounts</w:t>
      </w:r>
      <w:r w:rsidR="00CD69E7">
        <w:rPr>
          <w:rFonts w:ascii="Times New Roman" w:hAnsi="Times New Roman" w:cs="Times New Roman"/>
          <w:sz w:val="24"/>
          <w:szCs w:val="24"/>
        </w:rPr>
        <w:t xml:space="preserve"> (Zondervan, 1984)</w:t>
      </w:r>
      <w:r w:rsidR="00CD69E7" w:rsidRPr="00CE2AAF">
        <w:rPr>
          <w:rFonts w:ascii="Times New Roman" w:hAnsi="Times New Roman" w:cs="Times New Roman"/>
          <w:sz w:val="24"/>
          <w:szCs w:val="24"/>
        </w:rPr>
        <w:t>. As a result, this confirms what happens in any court proceeding: the judge is confronted with concrete admissible evidence to substantiate a case aspect. This principle comes from the Old Testament and is widely followed</w:t>
      </w:r>
      <w:r w:rsidR="00CD69E7">
        <w:rPr>
          <w:rFonts w:ascii="Times New Roman" w:hAnsi="Times New Roman" w:cs="Times New Roman"/>
          <w:sz w:val="24"/>
          <w:szCs w:val="24"/>
        </w:rPr>
        <w:t xml:space="preserve"> (Gehl et al., 2017)</w:t>
      </w:r>
      <w:r w:rsidR="00CD69E7" w:rsidRPr="00CE2AAF">
        <w:rPr>
          <w:rFonts w:ascii="Times New Roman" w:hAnsi="Times New Roman" w:cs="Times New Roman"/>
          <w:sz w:val="24"/>
          <w:szCs w:val="24"/>
        </w:rPr>
        <w:t>. Many objects and proofs in modern judicial proceedings may be ruled inadmissible if they are based on assumptions, a lack of material facts, deceiving, or time-wasting. Objective evidence must be linked to a specific attribute from a reliable source.</w:t>
      </w:r>
    </w:p>
    <w:p w14:paraId="187AB715" w14:textId="36CE7227" w:rsidR="00682323" w:rsidRDefault="00682323" w:rsidP="00CD69E7">
      <w:pPr>
        <w:spacing w:line="480" w:lineRule="auto"/>
        <w:ind w:firstLine="720"/>
        <w:jc w:val="both"/>
        <w:rPr>
          <w:rFonts w:ascii="Times New Roman" w:hAnsi="Times New Roman" w:cs="Times New Roman"/>
          <w:sz w:val="24"/>
          <w:szCs w:val="24"/>
        </w:rPr>
      </w:pPr>
    </w:p>
    <w:p w14:paraId="28FE0D9F" w14:textId="77777777" w:rsidR="00682323" w:rsidRDefault="00682323" w:rsidP="00CD69E7">
      <w:pPr>
        <w:spacing w:line="480" w:lineRule="auto"/>
        <w:ind w:firstLine="720"/>
        <w:jc w:val="both"/>
        <w:rPr>
          <w:rFonts w:ascii="Times New Roman" w:hAnsi="Times New Roman" w:cs="Times New Roman"/>
          <w:sz w:val="24"/>
          <w:szCs w:val="24"/>
        </w:rPr>
      </w:pPr>
    </w:p>
    <w:p w14:paraId="5970F197" w14:textId="5CF11F5F" w:rsidR="00682323" w:rsidRPr="00682323" w:rsidRDefault="00682323" w:rsidP="00682323">
      <w:pPr>
        <w:spacing w:line="480" w:lineRule="auto"/>
        <w:ind w:firstLine="720"/>
        <w:jc w:val="center"/>
        <w:rPr>
          <w:rFonts w:ascii="Times New Roman" w:hAnsi="Times New Roman" w:cs="Times New Roman"/>
          <w:b/>
          <w:bCs/>
          <w:sz w:val="24"/>
          <w:szCs w:val="24"/>
        </w:rPr>
      </w:pPr>
      <w:r w:rsidRPr="00682323">
        <w:rPr>
          <w:rFonts w:ascii="Times New Roman" w:eastAsia="Times New Roman" w:hAnsi="Times New Roman" w:cs="Times New Roman"/>
          <w:b/>
          <w:bCs/>
          <w:sz w:val="24"/>
          <w:szCs w:val="24"/>
        </w:rPr>
        <w:lastRenderedPageBreak/>
        <w:t>How could our current system change (or not) to deal with each topic in a more biblical manner?</w:t>
      </w:r>
    </w:p>
    <w:p w14:paraId="27F70954" w14:textId="77777777" w:rsidR="00CD69E7" w:rsidRPr="00CE2AAF" w:rsidRDefault="00CD69E7" w:rsidP="00CD69E7">
      <w:pPr>
        <w:spacing w:line="480" w:lineRule="auto"/>
        <w:ind w:firstLine="720"/>
        <w:jc w:val="both"/>
        <w:rPr>
          <w:rFonts w:ascii="Times New Roman" w:hAnsi="Times New Roman" w:cs="Times New Roman"/>
          <w:sz w:val="24"/>
          <w:szCs w:val="24"/>
        </w:rPr>
      </w:pPr>
      <w:r w:rsidRPr="00CE2AAF">
        <w:rPr>
          <w:rFonts w:ascii="Times New Roman" w:hAnsi="Times New Roman" w:cs="Times New Roman"/>
          <w:sz w:val="24"/>
          <w:szCs w:val="24"/>
        </w:rPr>
        <w:t>In my opinion, the existing court system does not need to change in terms of requiring witnesses, cross-examining witnesses, and presenting physical evidence. The technique was given long before Mosaic Law was developed. The contemporary methods should not alter the biblical concept that "a man shall be put to death on the confession of two or three eyewitnesses, but no one shall be put to death on the testimony of only one person." Since treason conviction necessitates a detailed review and evidence, the system requires the presence of multiple witnesses</w:t>
      </w:r>
      <w:r>
        <w:rPr>
          <w:rFonts w:ascii="Times New Roman" w:hAnsi="Times New Roman" w:cs="Times New Roman"/>
          <w:sz w:val="24"/>
          <w:szCs w:val="24"/>
        </w:rPr>
        <w:t xml:space="preserve"> (Gehl et al., 2017)</w:t>
      </w:r>
      <w:r w:rsidRPr="00CE2AAF">
        <w:rPr>
          <w:rFonts w:ascii="Times New Roman" w:hAnsi="Times New Roman" w:cs="Times New Roman"/>
          <w:sz w:val="24"/>
          <w:szCs w:val="24"/>
        </w:rPr>
        <w:t xml:space="preserve">. However, it can try and exercise leniency or restraint to some extent with guidance from some biblical teachings in the New Testament. For instance, the Mosaic laws emphasize on harsh treatment such as stoning or death of individuals found guilty, while the New Testament focuses on forgiveness and second chances, such as the story in John8: 3-7.  </w:t>
      </w:r>
    </w:p>
    <w:p w14:paraId="5126846A" w14:textId="4DB2AF5F" w:rsidR="00114B63" w:rsidRDefault="00CD69E7">
      <w:pPr>
        <w:rPr>
          <w:rFonts w:ascii="Times New Roman" w:hAnsi="Times New Roman" w:cs="Times New Roman"/>
          <w:b/>
          <w:bCs/>
          <w:sz w:val="24"/>
          <w:szCs w:val="24"/>
        </w:rPr>
      </w:pPr>
      <w:r>
        <w:rPr>
          <w:rFonts w:ascii="Times New Roman" w:hAnsi="Times New Roman" w:cs="Times New Roman"/>
          <w:b/>
          <w:bCs/>
          <w:sz w:val="24"/>
          <w:szCs w:val="24"/>
        </w:rPr>
        <w:br w:type="page"/>
      </w:r>
    </w:p>
    <w:p w14:paraId="24100474" w14:textId="6AE5E567" w:rsidR="00CE34EC" w:rsidRPr="00D91EBD" w:rsidRDefault="00CE34EC" w:rsidP="00CE34EC">
      <w:pPr>
        <w:jc w:val="center"/>
        <w:rPr>
          <w:rFonts w:ascii="Times New Roman" w:hAnsi="Times New Roman" w:cs="Times New Roman"/>
          <w:b/>
          <w:bCs/>
          <w:sz w:val="24"/>
          <w:szCs w:val="24"/>
        </w:rPr>
      </w:pPr>
      <w:r w:rsidRPr="00D91EBD">
        <w:rPr>
          <w:rFonts w:ascii="Times New Roman" w:hAnsi="Times New Roman" w:cs="Times New Roman"/>
          <w:b/>
          <w:bCs/>
          <w:sz w:val="24"/>
          <w:szCs w:val="24"/>
        </w:rPr>
        <w:lastRenderedPageBreak/>
        <w:t>References</w:t>
      </w:r>
    </w:p>
    <w:p w14:paraId="5618AE63" w14:textId="77777777" w:rsidR="00CE34EC" w:rsidRPr="00CE34EC" w:rsidRDefault="00CE34EC" w:rsidP="00CE34EC">
      <w:pPr>
        <w:spacing w:line="480" w:lineRule="auto"/>
        <w:ind w:left="720" w:hanging="720"/>
        <w:jc w:val="both"/>
        <w:rPr>
          <w:rFonts w:ascii="Times New Roman" w:hAnsi="Times New Roman" w:cs="Times New Roman"/>
          <w:color w:val="222222"/>
          <w:sz w:val="24"/>
          <w:szCs w:val="24"/>
          <w:shd w:val="clear" w:color="auto" w:fill="FFFFFF"/>
        </w:rPr>
      </w:pPr>
      <w:r w:rsidRPr="00CE34EC">
        <w:rPr>
          <w:rFonts w:ascii="Times New Roman" w:hAnsi="Times New Roman" w:cs="Times New Roman"/>
          <w:color w:val="222222"/>
          <w:sz w:val="24"/>
          <w:szCs w:val="24"/>
          <w:shd w:val="clear" w:color="auto" w:fill="FFFFFF"/>
        </w:rPr>
        <w:t xml:space="preserve">Gehl, R., &amp; </w:t>
      </w:r>
      <w:proofErr w:type="spellStart"/>
      <w:r w:rsidRPr="00CE34EC">
        <w:rPr>
          <w:rFonts w:ascii="Times New Roman" w:hAnsi="Times New Roman" w:cs="Times New Roman"/>
          <w:color w:val="222222"/>
          <w:sz w:val="24"/>
          <w:szCs w:val="24"/>
          <w:shd w:val="clear" w:color="auto" w:fill="FFFFFF"/>
        </w:rPr>
        <w:t>Plecas</w:t>
      </w:r>
      <w:proofErr w:type="spellEnd"/>
      <w:r w:rsidRPr="00CE34EC">
        <w:rPr>
          <w:rFonts w:ascii="Times New Roman" w:hAnsi="Times New Roman" w:cs="Times New Roman"/>
          <w:color w:val="222222"/>
          <w:sz w:val="24"/>
          <w:szCs w:val="24"/>
          <w:shd w:val="clear" w:color="auto" w:fill="FFFFFF"/>
        </w:rPr>
        <w:t>, D. (2017). Introduction to criminal investigation: processes, practices and thinking.</w:t>
      </w:r>
    </w:p>
    <w:p w14:paraId="0BE6EEB9" w14:textId="77777777" w:rsidR="00CE34EC" w:rsidRPr="00CE34EC" w:rsidRDefault="00CE34EC" w:rsidP="00CE34EC">
      <w:pPr>
        <w:pStyle w:val="NormalWeb"/>
        <w:spacing w:line="480" w:lineRule="auto"/>
        <w:ind w:left="567" w:hanging="567"/>
        <w:jc w:val="both"/>
      </w:pPr>
      <w:r w:rsidRPr="00CE34EC">
        <w:t xml:space="preserve">Zondervan. (1984). </w:t>
      </w:r>
      <w:r w:rsidRPr="00CE34EC">
        <w:rPr>
          <w:i/>
          <w:iCs/>
        </w:rPr>
        <w:t>The Holy Bible: New International Version, 1984</w:t>
      </w:r>
      <w:r w:rsidRPr="00CE34EC">
        <w:t xml:space="preserve">. </w:t>
      </w:r>
    </w:p>
    <w:p w14:paraId="705B2D32" w14:textId="3D35DAD3" w:rsidR="00CE34EC" w:rsidRPr="003618FA" w:rsidRDefault="00CE34EC" w:rsidP="00CE34EC">
      <w:pPr>
        <w:spacing w:before="100" w:beforeAutospacing="1" w:after="100" w:afterAutospacing="1" w:line="480" w:lineRule="auto"/>
        <w:ind w:left="567" w:hanging="567"/>
        <w:jc w:val="both"/>
        <w:rPr>
          <w:rFonts w:ascii="Times New Roman" w:eastAsia="Times New Roman" w:hAnsi="Times New Roman" w:cs="Times New Roman"/>
          <w:sz w:val="24"/>
          <w:szCs w:val="24"/>
        </w:rPr>
      </w:pPr>
    </w:p>
    <w:p w14:paraId="74E1B9C4" w14:textId="77777777" w:rsidR="00CE34EC" w:rsidRPr="00D91EBD" w:rsidRDefault="00CE34EC" w:rsidP="00CE34EC">
      <w:pPr>
        <w:spacing w:before="100" w:beforeAutospacing="1" w:after="100" w:afterAutospacing="1" w:line="480" w:lineRule="auto"/>
        <w:ind w:left="567" w:hanging="567"/>
        <w:jc w:val="both"/>
        <w:rPr>
          <w:rFonts w:ascii="Times New Roman" w:eastAsia="Times New Roman" w:hAnsi="Times New Roman" w:cs="Times New Roman"/>
          <w:sz w:val="24"/>
          <w:szCs w:val="24"/>
        </w:rPr>
      </w:pPr>
    </w:p>
    <w:p w14:paraId="12A095E8" w14:textId="77777777" w:rsidR="00CE34EC" w:rsidRPr="00D91EBD" w:rsidRDefault="00CE34EC" w:rsidP="00CE34EC">
      <w:pPr>
        <w:spacing w:before="100" w:beforeAutospacing="1" w:after="100" w:afterAutospacing="1" w:line="240" w:lineRule="auto"/>
        <w:ind w:left="567" w:hanging="567"/>
        <w:rPr>
          <w:rFonts w:ascii="Times New Roman" w:eastAsia="Times New Roman" w:hAnsi="Times New Roman" w:cs="Times New Roman"/>
          <w:sz w:val="24"/>
          <w:szCs w:val="24"/>
        </w:rPr>
      </w:pPr>
      <w:r w:rsidRPr="00D91EBD">
        <w:rPr>
          <w:rFonts w:ascii="Times New Roman" w:eastAsia="Times New Roman" w:hAnsi="Times New Roman" w:cs="Times New Roman"/>
          <w:sz w:val="24"/>
          <w:szCs w:val="24"/>
        </w:rPr>
        <w:t xml:space="preserve"> </w:t>
      </w:r>
    </w:p>
    <w:p w14:paraId="35A3A8F1" w14:textId="77777777" w:rsidR="00CE34EC" w:rsidRPr="00D91EBD" w:rsidRDefault="00CE34EC" w:rsidP="00CE34EC">
      <w:pPr>
        <w:spacing w:before="100" w:beforeAutospacing="1" w:after="100" w:afterAutospacing="1" w:line="240" w:lineRule="auto"/>
        <w:ind w:left="567" w:hanging="567"/>
        <w:rPr>
          <w:rFonts w:ascii="Times New Roman" w:eastAsia="Times New Roman" w:hAnsi="Times New Roman" w:cs="Times New Roman"/>
          <w:sz w:val="24"/>
          <w:szCs w:val="24"/>
        </w:rPr>
      </w:pPr>
    </w:p>
    <w:p w14:paraId="62950036" w14:textId="77777777" w:rsidR="00CE34EC" w:rsidRPr="00D91EBD" w:rsidRDefault="00CE34EC" w:rsidP="00CE34EC">
      <w:pPr>
        <w:rPr>
          <w:sz w:val="24"/>
          <w:szCs w:val="24"/>
        </w:rPr>
      </w:pPr>
    </w:p>
    <w:p w14:paraId="09360F95" w14:textId="77777777" w:rsidR="00CE34EC" w:rsidRPr="00D91EBD" w:rsidRDefault="00CE34EC" w:rsidP="00CE34EC">
      <w:pPr>
        <w:rPr>
          <w:sz w:val="24"/>
          <w:szCs w:val="24"/>
        </w:rPr>
      </w:pPr>
    </w:p>
    <w:p w14:paraId="7A00732F" w14:textId="77777777" w:rsidR="00CE34EC" w:rsidRPr="00D91EBD" w:rsidRDefault="00CE34EC" w:rsidP="00CE34EC">
      <w:pPr>
        <w:rPr>
          <w:sz w:val="24"/>
          <w:szCs w:val="24"/>
        </w:rPr>
      </w:pPr>
    </w:p>
    <w:p w14:paraId="7E4FCAC8" w14:textId="77777777" w:rsidR="00CE34EC" w:rsidRPr="00D91EBD" w:rsidRDefault="00CE34EC" w:rsidP="00CE34EC">
      <w:pPr>
        <w:rPr>
          <w:sz w:val="24"/>
          <w:szCs w:val="24"/>
        </w:rPr>
      </w:pPr>
    </w:p>
    <w:p w14:paraId="56234C79" w14:textId="77777777" w:rsidR="00CE34EC" w:rsidRPr="00D91EBD" w:rsidRDefault="00CE34EC" w:rsidP="00CE34EC">
      <w:pPr>
        <w:rPr>
          <w:sz w:val="24"/>
          <w:szCs w:val="24"/>
        </w:rPr>
      </w:pPr>
    </w:p>
    <w:p w14:paraId="23399480" w14:textId="77777777" w:rsidR="00CE34EC" w:rsidRPr="00D91EBD" w:rsidRDefault="00CE34EC" w:rsidP="00CE34EC">
      <w:pPr>
        <w:rPr>
          <w:sz w:val="24"/>
          <w:szCs w:val="24"/>
        </w:rPr>
      </w:pPr>
    </w:p>
    <w:p w14:paraId="7302C478" w14:textId="77777777" w:rsidR="00CE34EC" w:rsidRPr="00D91EBD" w:rsidRDefault="00CE34EC" w:rsidP="00CE34EC">
      <w:pPr>
        <w:rPr>
          <w:sz w:val="24"/>
          <w:szCs w:val="24"/>
        </w:rPr>
      </w:pPr>
    </w:p>
    <w:p w14:paraId="4C3824DB" w14:textId="77777777" w:rsidR="00CE34EC" w:rsidRDefault="00CE34EC" w:rsidP="00CE34EC"/>
    <w:p w14:paraId="20EAC9BD" w14:textId="77777777" w:rsidR="00CE34EC" w:rsidRDefault="00CE34EC"/>
    <w:sectPr w:rsidR="00CE34EC">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14:paraId="512EFED2" w14:textId="77777777" w:rsidR="008F1548" w:rsidRPr="008F1548" w:rsidRDefault="00682323"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Pr="008F1548">
          <w:rPr>
            <w:rFonts w:ascii="Times New Roman" w:hAnsi="Times New Roman" w:cs="Times New Roman"/>
            <w:noProof/>
            <w:sz w:val="24"/>
            <w:szCs w:val="24"/>
          </w:rPr>
          <w:t>2</w:t>
        </w:r>
        <w:r w:rsidRPr="008F1548">
          <w:rPr>
            <w:rFonts w:ascii="Times New Roman" w:hAnsi="Times New Roman" w:cs="Times New Roman"/>
            <w:noProof/>
            <w:sz w:val="24"/>
            <w:szCs w:val="24"/>
          </w:rPr>
          <w:fldChar w:fldCharType="end"/>
        </w:r>
      </w:p>
    </w:sdtContent>
  </w:sdt>
  <w:p w14:paraId="12F29BBA" w14:textId="77777777" w:rsidR="008F1548" w:rsidRDefault="006823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C"/>
    <w:rsid w:val="00114B63"/>
    <w:rsid w:val="00640B16"/>
    <w:rsid w:val="00682323"/>
    <w:rsid w:val="00CD69E7"/>
    <w:rsid w:val="00CE34EC"/>
    <w:rsid w:val="00D9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38BD"/>
  <w15:chartTrackingRefBased/>
  <w15:docId w15:val="{DF6D3728-4B57-44A3-A43D-A69B06D2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34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EC"/>
  </w:style>
  <w:style w:type="character" w:styleId="Hyperlink">
    <w:name w:val="Hyperlink"/>
    <w:basedOn w:val="DefaultParagraphFont"/>
    <w:uiPriority w:val="99"/>
    <w:unhideWhenUsed/>
    <w:rsid w:val="00CE34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Surrumo</dc:creator>
  <cp:keywords/>
  <dc:description/>
  <cp:lastModifiedBy>Joan Surrumo</cp:lastModifiedBy>
  <cp:revision>1</cp:revision>
  <dcterms:created xsi:type="dcterms:W3CDTF">2021-07-05T20:40:00Z</dcterms:created>
  <dcterms:modified xsi:type="dcterms:W3CDTF">2021-07-05T20:51:00Z</dcterms:modified>
</cp:coreProperties>
</file>